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9D33" w14:textId="2324777D" w:rsidR="00084D1E" w:rsidRDefault="00E345D4" w:rsidP="00296326">
      <w:pPr>
        <w:pStyle w:val="berschrift1"/>
        <w:rPr>
          <w:lang w:val="en-GB"/>
        </w:rPr>
      </w:pPr>
      <w:r>
        <w:rPr>
          <w:noProof/>
          <w:lang w:val="en-GB"/>
        </w:rPr>
        <w:drawing>
          <wp:inline distT="0" distB="0" distL="0" distR="0" wp14:anchorId="4908A95C" wp14:editId="0441322F">
            <wp:extent cx="5003800" cy="2259965"/>
            <wp:effectExtent l="0" t="0" r="635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25_Light_01_Header.jpg"/>
                    <pic:cNvPicPr/>
                  </pic:nvPicPr>
                  <pic:blipFill>
                    <a:blip r:embed="rId12"/>
                    <a:stretch>
                      <a:fillRect/>
                    </a:stretch>
                  </pic:blipFill>
                  <pic:spPr>
                    <a:xfrm>
                      <a:off x="0" y="0"/>
                      <a:ext cx="5003800" cy="2259965"/>
                    </a:xfrm>
                    <a:prstGeom prst="rect">
                      <a:avLst/>
                    </a:prstGeom>
                  </pic:spPr>
                </pic:pic>
              </a:graphicData>
            </a:graphic>
          </wp:inline>
        </w:drawing>
      </w:r>
    </w:p>
    <w:p w14:paraId="0CC399F4" w14:textId="0543A3E9" w:rsidR="00084D1E" w:rsidRPr="00FE6A19" w:rsidRDefault="001426FC" w:rsidP="00FE6A19">
      <w:pPr>
        <w:pStyle w:val="berschrift1"/>
        <w:rPr>
          <w:sz w:val="24"/>
          <w:lang w:val="en-US"/>
        </w:rPr>
      </w:pPr>
      <w:r w:rsidRPr="00FE6A19">
        <w:rPr>
          <w:lang w:val="en-US"/>
        </w:rPr>
        <w:t xml:space="preserve">The </w:t>
      </w:r>
      <w:r w:rsidR="00FE6A19">
        <w:rPr>
          <w:lang w:val="en-US"/>
        </w:rPr>
        <w:t>l</w:t>
      </w:r>
      <w:r w:rsidRPr="00FE6A19">
        <w:rPr>
          <w:lang w:val="en-US"/>
        </w:rPr>
        <w:t xml:space="preserve">egend </w:t>
      </w:r>
      <w:r w:rsidR="00FE6A19">
        <w:rPr>
          <w:lang w:val="en-US"/>
        </w:rPr>
        <w:t>r</w:t>
      </w:r>
      <w:r w:rsidRPr="00FE6A19">
        <w:rPr>
          <w:lang w:val="en-US"/>
        </w:rPr>
        <w:t>edesigned</w:t>
      </w:r>
      <w:r w:rsidR="00084D1E" w:rsidRPr="00FE6A19">
        <w:rPr>
          <w:lang w:val="en-US"/>
        </w:rPr>
        <w:t xml:space="preserve"> </w:t>
      </w:r>
    </w:p>
    <w:p w14:paraId="25B0D7AF" w14:textId="7F2AAF48" w:rsidR="00FE6A19" w:rsidRPr="00FE6A19" w:rsidRDefault="00FE6A19" w:rsidP="00084D1E">
      <w:pPr>
        <w:rPr>
          <w:b/>
          <w:lang w:val="en-GB"/>
        </w:rPr>
      </w:pPr>
      <w:r>
        <w:rPr>
          <w:b/>
          <w:lang w:val="en-GB"/>
        </w:rPr>
        <w:t xml:space="preserve">New HD 25 </w:t>
      </w:r>
      <w:r w:rsidR="007A00D5">
        <w:rPr>
          <w:b/>
          <w:lang w:val="en-GB"/>
        </w:rPr>
        <w:t>LIGHT</w:t>
      </w:r>
      <w:r>
        <w:rPr>
          <w:b/>
          <w:lang w:val="en-GB"/>
        </w:rPr>
        <w:t xml:space="preserve"> combines t</w:t>
      </w:r>
      <w:r w:rsidRPr="00FE6A19">
        <w:rPr>
          <w:b/>
          <w:lang w:val="en-GB"/>
        </w:rPr>
        <w:t xml:space="preserve">he </w:t>
      </w:r>
      <w:r>
        <w:rPr>
          <w:b/>
          <w:lang w:val="en-GB"/>
        </w:rPr>
        <w:t>sound of the iconic</w:t>
      </w:r>
      <w:r w:rsidRPr="00FE6A19">
        <w:rPr>
          <w:b/>
          <w:lang w:val="en-GB"/>
        </w:rPr>
        <w:t xml:space="preserve"> HD 25 with a </w:t>
      </w:r>
      <w:r w:rsidR="000508C3">
        <w:rPr>
          <w:b/>
          <w:lang w:val="en-GB"/>
        </w:rPr>
        <w:t xml:space="preserve">minimalist </w:t>
      </w:r>
      <w:r w:rsidRPr="00FE6A19">
        <w:rPr>
          <w:b/>
          <w:lang w:val="en-GB"/>
        </w:rPr>
        <w:t>headband design</w:t>
      </w:r>
    </w:p>
    <w:p w14:paraId="45F7E887" w14:textId="769DE75E" w:rsidR="00031389" w:rsidRDefault="00031389" w:rsidP="009C45A2">
      <w:pPr>
        <w:rPr>
          <w:b/>
          <w:lang w:val="en-US"/>
        </w:rPr>
      </w:pPr>
    </w:p>
    <w:p w14:paraId="2C87C9B7" w14:textId="11EC792F" w:rsidR="00EF0060" w:rsidRPr="00B94052" w:rsidRDefault="00084D1E" w:rsidP="00BC0B8F">
      <w:pPr>
        <w:rPr>
          <w:b/>
          <w:bCs/>
          <w:lang w:val="en-US"/>
        </w:rPr>
      </w:pPr>
      <w:r>
        <w:rPr>
          <w:b/>
          <w:bCs/>
          <w:i/>
          <w:iCs/>
          <w:lang w:val="en-US"/>
        </w:rPr>
        <w:t>Anaheim</w:t>
      </w:r>
      <w:r w:rsidRPr="00570533">
        <w:rPr>
          <w:b/>
          <w:bCs/>
          <w:i/>
          <w:iCs/>
          <w:lang w:val="en-US"/>
        </w:rPr>
        <w:t xml:space="preserve">, </w:t>
      </w:r>
      <w:r>
        <w:rPr>
          <w:b/>
          <w:bCs/>
          <w:i/>
          <w:iCs/>
          <w:lang w:val="en-US"/>
        </w:rPr>
        <w:t>January 16, 2020</w:t>
      </w:r>
      <w:r w:rsidRPr="00570533">
        <w:rPr>
          <w:b/>
          <w:bCs/>
          <w:lang w:val="en-US"/>
        </w:rPr>
        <w:t xml:space="preserve"> –</w:t>
      </w:r>
      <w:r>
        <w:rPr>
          <w:b/>
          <w:bCs/>
          <w:lang w:val="en-US"/>
        </w:rPr>
        <w:t xml:space="preserve"> </w:t>
      </w:r>
      <w:r w:rsidR="00EF0060">
        <w:rPr>
          <w:b/>
          <w:bCs/>
          <w:lang w:val="en-US"/>
        </w:rPr>
        <w:t>For more than 30 years, the Sennheiser HD 25 headphones have been the professional</w:t>
      </w:r>
      <w:r w:rsidR="008D0F5A">
        <w:rPr>
          <w:b/>
          <w:bCs/>
          <w:lang w:val="en-US"/>
        </w:rPr>
        <w:t>s</w:t>
      </w:r>
      <w:r w:rsidR="00EF0060">
        <w:rPr>
          <w:b/>
          <w:bCs/>
          <w:lang w:val="en-US"/>
        </w:rPr>
        <w:t xml:space="preserve">’ choice for monitoring, </w:t>
      </w:r>
      <w:r w:rsidR="00B94052">
        <w:rPr>
          <w:b/>
          <w:bCs/>
          <w:lang w:val="en-US"/>
        </w:rPr>
        <w:t xml:space="preserve">field </w:t>
      </w:r>
      <w:r w:rsidR="00EF0060">
        <w:rPr>
          <w:b/>
          <w:bCs/>
          <w:lang w:val="en-US"/>
        </w:rPr>
        <w:t xml:space="preserve">recording and DJing. </w:t>
      </w:r>
      <w:r w:rsidR="00153ACB">
        <w:rPr>
          <w:b/>
          <w:bCs/>
          <w:lang w:val="en-US"/>
        </w:rPr>
        <w:t xml:space="preserve">Now the audio specialist </w:t>
      </w:r>
      <w:r w:rsidR="008D0F5A">
        <w:rPr>
          <w:b/>
          <w:bCs/>
          <w:lang w:val="en-US"/>
        </w:rPr>
        <w:t xml:space="preserve">is </w:t>
      </w:r>
      <w:r w:rsidR="00153ACB">
        <w:rPr>
          <w:b/>
          <w:bCs/>
          <w:lang w:val="en-US"/>
        </w:rPr>
        <w:t>launch</w:t>
      </w:r>
      <w:r w:rsidR="008D0F5A">
        <w:rPr>
          <w:b/>
          <w:bCs/>
          <w:lang w:val="en-US"/>
        </w:rPr>
        <w:t>ing</w:t>
      </w:r>
      <w:r w:rsidR="00153ACB">
        <w:rPr>
          <w:b/>
          <w:bCs/>
          <w:lang w:val="en-US"/>
        </w:rPr>
        <w:t xml:space="preserve"> </w:t>
      </w:r>
      <w:r w:rsidR="00AA67CE">
        <w:rPr>
          <w:b/>
          <w:bCs/>
          <w:lang w:val="en-US"/>
        </w:rPr>
        <w:t>a</w:t>
      </w:r>
      <w:r w:rsidR="008D0F5A">
        <w:rPr>
          <w:b/>
          <w:bCs/>
          <w:lang w:val="en-US"/>
        </w:rPr>
        <w:t>n</w:t>
      </w:r>
      <w:r w:rsidR="00AA67CE">
        <w:rPr>
          <w:b/>
          <w:bCs/>
          <w:lang w:val="en-US"/>
        </w:rPr>
        <w:t xml:space="preserve"> </w:t>
      </w:r>
      <w:r w:rsidR="008D0F5A">
        <w:rPr>
          <w:b/>
          <w:bCs/>
          <w:lang w:val="en-US"/>
        </w:rPr>
        <w:t>all-</w:t>
      </w:r>
      <w:r w:rsidR="00AA67CE">
        <w:rPr>
          <w:b/>
          <w:bCs/>
          <w:lang w:val="en-US"/>
        </w:rPr>
        <w:t>new</w:t>
      </w:r>
      <w:r w:rsidR="00153ACB">
        <w:rPr>
          <w:b/>
          <w:bCs/>
          <w:lang w:val="en-US"/>
        </w:rPr>
        <w:t xml:space="preserve"> HD 25 </w:t>
      </w:r>
      <w:r w:rsidR="007A00D5">
        <w:rPr>
          <w:b/>
          <w:bCs/>
          <w:lang w:val="en-US"/>
        </w:rPr>
        <w:t>LIGHT</w:t>
      </w:r>
      <w:r w:rsidR="00153ACB">
        <w:rPr>
          <w:b/>
          <w:bCs/>
          <w:lang w:val="en-US"/>
        </w:rPr>
        <w:t xml:space="preserve">, which for the first </w:t>
      </w:r>
      <w:r w:rsidR="007D1045">
        <w:rPr>
          <w:b/>
          <w:bCs/>
          <w:lang w:val="en-US"/>
        </w:rPr>
        <w:t xml:space="preserve">time </w:t>
      </w:r>
      <w:r w:rsidR="00B94052">
        <w:rPr>
          <w:b/>
          <w:bCs/>
          <w:lang w:val="en-US"/>
        </w:rPr>
        <w:t>combines</w:t>
      </w:r>
      <w:r w:rsidR="001853D0">
        <w:rPr>
          <w:b/>
          <w:bCs/>
          <w:lang w:val="en-US"/>
        </w:rPr>
        <w:t xml:space="preserve"> the </w:t>
      </w:r>
      <w:r w:rsidR="00153ACB">
        <w:rPr>
          <w:b/>
          <w:bCs/>
          <w:lang w:val="en-US"/>
        </w:rPr>
        <w:t>sound</w:t>
      </w:r>
      <w:r w:rsidR="001853D0" w:rsidRPr="001853D0">
        <w:rPr>
          <w:b/>
          <w:lang w:val="en-GB"/>
        </w:rPr>
        <w:t xml:space="preserve"> </w:t>
      </w:r>
      <w:r w:rsidR="001853D0">
        <w:rPr>
          <w:b/>
          <w:lang w:val="en-GB"/>
        </w:rPr>
        <w:t xml:space="preserve">signature </w:t>
      </w:r>
      <w:r w:rsidR="00B94052">
        <w:rPr>
          <w:b/>
          <w:lang w:val="en-GB"/>
        </w:rPr>
        <w:t xml:space="preserve">of the original with a simpler headband design. </w:t>
      </w:r>
      <w:r w:rsidR="008D0F5A">
        <w:rPr>
          <w:b/>
          <w:lang w:val="en-GB"/>
        </w:rPr>
        <w:t xml:space="preserve">By offering the same sought-after sound performance as the iconic classic, the </w:t>
      </w:r>
      <w:r w:rsidR="00B94052">
        <w:rPr>
          <w:b/>
          <w:lang w:val="en-GB"/>
        </w:rPr>
        <w:t xml:space="preserve">new model </w:t>
      </w:r>
      <w:r w:rsidR="008D0F5A">
        <w:rPr>
          <w:b/>
          <w:lang w:val="en-GB"/>
        </w:rPr>
        <w:t xml:space="preserve">provides </w:t>
      </w:r>
      <w:r w:rsidR="00B94052" w:rsidRPr="00B94052">
        <w:rPr>
          <w:b/>
          <w:lang w:val="en-GB"/>
        </w:rPr>
        <w:t xml:space="preserve">an attractive </w:t>
      </w:r>
      <w:r w:rsidR="00EA5582">
        <w:rPr>
          <w:b/>
          <w:lang w:val="en-GB"/>
        </w:rPr>
        <w:t xml:space="preserve">entry into the </w:t>
      </w:r>
      <w:r w:rsidR="00B94052" w:rsidRPr="00B94052">
        <w:rPr>
          <w:b/>
          <w:lang w:val="en-GB"/>
        </w:rPr>
        <w:t>HD 25</w:t>
      </w:r>
      <w:r w:rsidR="00EA5582">
        <w:rPr>
          <w:b/>
          <w:lang w:val="en-GB"/>
        </w:rPr>
        <w:t xml:space="preserve"> world</w:t>
      </w:r>
      <w:r w:rsidR="00B94052">
        <w:rPr>
          <w:b/>
          <w:lang w:val="en-GB"/>
        </w:rPr>
        <w:t xml:space="preserve">. </w:t>
      </w:r>
    </w:p>
    <w:p w14:paraId="1E80083A" w14:textId="2947FD79" w:rsidR="00B94052" w:rsidRDefault="00B94052" w:rsidP="00B94052">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3"/>
        <w:gridCol w:w="3067"/>
      </w:tblGrid>
      <w:tr w:rsidR="009E3FFF" w14:paraId="25E6C286" w14:textId="77777777" w:rsidTr="004F10A5">
        <w:tc>
          <w:tcPr>
            <w:tcW w:w="4928" w:type="dxa"/>
          </w:tcPr>
          <w:p w14:paraId="1D425879" w14:textId="504480A3" w:rsidR="009E3FFF" w:rsidRDefault="009E3FFF" w:rsidP="009E3FFF">
            <w:pPr>
              <w:pStyle w:val="Beschriftung"/>
              <w:rPr>
                <w:lang w:val="en-GB"/>
              </w:rPr>
            </w:pPr>
            <w:r>
              <w:rPr>
                <w:lang w:val="en-GB"/>
              </w:rPr>
              <w:t xml:space="preserve">The HD 25 has been part of the Sennheiser portfolio for more than 30 years – the new HD 25 LIGHT now features the sound signature of the original but </w:t>
            </w:r>
            <w:r w:rsidR="008D0F5A">
              <w:rPr>
                <w:lang w:val="en-GB"/>
              </w:rPr>
              <w:t xml:space="preserve">with </w:t>
            </w:r>
            <w:r>
              <w:rPr>
                <w:lang w:val="en-GB"/>
              </w:rPr>
              <w:t>a simpler headband design</w:t>
            </w:r>
          </w:p>
        </w:tc>
        <w:tc>
          <w:tcPr>
            <w:tcW w:w="3092" w:type="dxa"/>
          </w:tcPr>
          <w:p w14:paraId="1548D381" w14:textId="32BA5731" w:rsidR="009E3FFF" w:rsidRDefault="009E3FFF" w:rsidP="00B94052">
            <w:pPr>
              <w:rPr>
                <w:lang w:val="en-GB"/>
              </w:rPr>
            </w:pPr>
            <w:r>
              <w:rPr>
                <w:noProof/>
                <w:lang w:val="en-GB"/>
              </w:rPr>
              <w:drawing>
                <wp:inline distT="0" distB="0" distL="0" distR="0" wp14:anchorId="31AFD435" wp14:editId="22D38B13">
                  <wp:extent cx="1332313" cy="24638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D_25_LIGHT_Product_cutout_IsoFrontView.jpg"/>
                          <pic:cNvPicPr/>
                        </pic:nvPicPr>
                        <pic:blipFill>
                          <a:blip r:embed="rId13"/>
                          <a:stretch>
                            <a:fillRect/>
                          </a:stretch>
                        </pic:blipFill>
                        <pic:spPr>
                          <a:xfrm>
                            <a:off x="0" y="0"/>
                            <a:ext cx="1342734" cy="2483071"/>
                          </a:xfrm>
                          <a:prstGeom prst="rect">
                            <a:avLst/>
                          </a:prstGeom>
                        </pic:spPr>
                      </pic:pic>
                    </a:graphicData>
                  </a:graphic>
                </wp:inline>
              </w:drawing>
            </w:r>
          </w:p>
        </w:tc>
      </w:tr>
    </w:tbl>
    <w:p w14:paraId="49D3CBEB" w14:textId="5D42E2B7" w:rsidR="009E3FFF" w:rsidRDefault="009E3FFF" w:rsidP="00B94052">
      <w:pPr>
        <w:rPr>
          <w:lang w:val="en-GB"/>
        </w:rPr>
      </w:pPr>
    </w:p>
    <w:p w14:paraId="69B1881D" w14:textId="2F7E31B7" w:rsidR="009E3FFF" w:rsidRDefault="009E3FFF" w:rsidP="009E3FFF">
      <w:pPr>
        <w:rPr>
          <w:rFonts w:ascii="Sennheiser Office" w:hAnsi="Sennheiser Office"/>
          <w:lang w:val="en-US"/>
        </w:rPr>
      </w:pPr>
      <w:r>
        <w:rPr>
          <w:rFonts w:ascii="Sennheiser Office" w:hAnsi="Sennheiser Office"/>
          <w:lang w:val="en-US"/>
        </w:rPr>
        <w:t xml:space="preserve">“The HD 25s are found in DJ booths the world over. Also, they are the industry standard for field recording engineers and for film and video productions,” said Jannik Schentek, Product </w:t>
      </w:r>
      <w:r>
        <w:rPr>
          <w:rFonts w:ascii="Sennheiser Office" w:hAnsi="Sennheiser Office"/>
          <w:lang w:val="en-US"/>
        </w:rPr>
        <w:lastRenderedPageBreak/>
        <w:t>Manager at Sennheiser. “Unlike the pre</w:t>
      </w:r>
      <w:r w:rsidR="008D0F5A">
        <w:rPr>
          <w:rFonts w:ascii="Sennheiser Office" w:hAnsi="Sennheiser Office"/>
          <w:lang w:val="en-US"/>
        </w:rPr>
        <w:t>vious model to bear the name</w:t>
      </w:r>
      <w:r>
        <w:rPr>
          <w:rFonts w:ascii="Sennheiser Office" w:hAnsi="Sennheiser Office"/>
          <w:lang w:val="en-US"/>
        </w:rPr>
        <w:t xml:space="preserve">, the new HD 25 LIGHT </w:t>
      </w:r>
      <w:r w:rsidR="008D0F5A">
        <w:rPr>
          <w:rFonts w:ascii="Sennheiser Office" w:hAnsi="Sennheiser Office"/>
          <w:lang w:val="en-US"/>
        </w:rPr>
        <w:t xml:space="preserve">headphones </w:t>
      </w:r>
      <w:r>
        <w:rPr>
          <w:rFonts w:ascii="Sennheiser Office" w:hAnsi="Sennheiser Office"/>
          <w:lang w:val="en-US"/>
        </w:rPr>
        <w:t>feature the original HD 25 capsules. The minimalist headband design makes them a great, lower-cost alternative to the standard HD 25 with its split headband and swivel earpiece.”</w:t>
      </w:r>
    </w:p>
    <w:p w14:paraId="632CB2FC" w14:textId="77777777" w:rsidR="009E3FFF" w:rsidRDefault="009E3FFF" w:rsidP="009E3FFF">
      <w:pPr>
        <w:rPr>
          <w:lang w:val="en-GB"/>
        </w:rPr>
      </w:pPr>
    </w:p>
    <w:p w14:paraId="44DB4AAF" w14:textId="105D6979" w:rsidR="009E3FFF" w:rsidRDefault="009E3FFF" w:rsidP="009E3FFF">
      <w:pPr>
        <w:rPr>
          <w:lang w:val="en-GB"/>
        </w:rPr>
      </w:pPr>
      <w:r>
        <w:rPr>
          <w:lang w:val="en-GB"/>
        </w:rPr>
        <w:t xml:space="preserve">Capable of handling high sound pressure levels, the closed, supra-aural HD 25 LIGHT are ideal for use in </w:t>
      </w:r>
      <w:r w:rsidRPr="00471486">
        <w:rPr>
          <w:lang w:val="en-GB"/>
        </w:rPr>
        <w:t>high-noise environments</w:t>
      </w:r>
      <w:r>
        <w:rPr>
          <w:lang w:val="en-GB"/>
        </w:rPr>
        <w:t xml:space="preserve">. They feature a dual-sided, 1.5 m long, detachable </w:t>
      </w:r>
      <w:r w:rsidRPr="000508C3">
        <w:rPr>
          <w:lang w:val="en-GB"/>
        </w:rPr>
        <w:t>cable. Delivery</w:t>
      </w:r>
      <w:r>
        <w:rPr>
          <w:lang w:val="en-GB"/>
        </w:rPr>
        <w:t xml:space="preserve"> includes a screw-on jack adapter (1/8” to 1/4”, 3.5</w:t>
      </w:r>
      <w:r w:rsidR="000B01ED">
        <w:rPr>
          <w:lang w:val="en-GB"/>
        </w:rPr>
        <w:t xml:space="preserve"> </w:t>
      </w:r>
      <w:r>
        <w:rPr>
          <w:lang w:val="en-GB"/>
        </w:rPr>
        <w:t>mm to 6.3</w:t>
      </w:r>
      <w:r w:rsidR="000B01ED">
        <w:rPr>
          <w:lang w:val="en-GB"/>
        </w:rPr>
        <w:t xml:space="preserve"> </w:t>
      </w:r>
      <w:r>
        <w:rPr>
          <w:lang w:val="en-GB"/>
        </w:rPr>
        <w:t xml:space="preserve">mm). The HD 25 LIGHT retail at EUR 99 </w:t>
      </w:r>
      <w:r w:rsidR="005C123D">
        <w:rPr>
          <w:lang w:val="en-GB"/>
        </w:rPr>
        <w:t>(MSRP)</w:t>
      </w:r>
      <w:r>
        <w:rPr>
          <w:lang w:val="en-GB"/>
        </w:rPr>
        <w:t xml:space="preserve">/USD </w:t>
      </w:r>
      <w:r w:rsidR="005C123D">
        <w:rPr>
          <w:lang w:val="en-GB"/>
        </w:rPr>
        <w:t>9</w:t>
      </w:r>
      <w:r>
        <w:rPr>
          <w:lang w:val="en-GB"/>
        </w:rPr>
        <w:t>9.95 (M</w:t>
      </w:r>
      <w:r w:rsidR="005C123D">
        <w:rPr>
          <w:lang w:val="en-GB"/>
        </w:rPr>
        <w:t>AP</w:t>
      </w:r>
      <w:r>
        <w:rPr>
          <w:lang w:val="en-GB"/>
        </w:rPr>
        <w:t xml:space="preserve">). </w:t>
      </w:r>
    </w:p>
    <w:p w14:paraId="6A007958" w14:textId="77777777" w:rsidR="009E3FFF" w:rsidRPr="009E3FFF" w:rsidRDefault="009E3FFF" w:rsidP="00B94052">
      <w:pPr>
        <w:rPr>
          <w:lang w:val="en-US"/>
        </w:rPr>
      </w:pPr>
    </w:p>
    <w:tbl>
      <w:tblPr>
        <w:tblStyle w:val="Tabellenraster"/>
        <w:tblpPr w:leftFromText="141" w:rightFromText="141"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8"/>
        <w:gridCol w:w="3862"/>
      </w:tblGrid>
      <w:tr w:rsidR="00B94052" w:rsidRPr="000B01ED" w14:paraId="0331DA0A" w14:textId="77777777" w:rsidTr="00B11B13">
        <w:tc>
          <w:tcPr>
            <w:tcW w:w="4018" w:type="dxa"/>
          </w:tcPr>
          <w:p w14:paraId="30C856AA" w14:textId="77777777" w:rsidR="00B94052" w:rsidRDefault="00B94052" w:rsidP="00B11B13">
            <w:pPr>
              <w:rPr>
                <w:lang w:val="en-GB"/>
              </w:rPr>
            </w:pPr>
            <w:r>
              <w:rPr>
                <w:noProof/>
                <w:lang w:val="en-US"/>
              </w:rPr>
              <w:drawing>
                <wp:inline distT="0" distB="0" distL="0" distR="0" wp14:anchorId="00F8B3D1" wp14:editId="601701FC">
                  <wp:extent cx="2482850" cy="17187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25_Light_2.jpg"/>
                          <pic:cNvPicPr/>
                        </pic:nvPicPr>
                        <pic:blipFill>
                          <a:blip r:embed="rId14"/>
                          <a:stretch>
                            <a:fillRect/>
                          </a:stretch>
                        </pic:blipFill>
                        <pic:spPr>
                          <a:xfrm>
                            <a:off x="0" y="0"/>
                            <a:ext cx="2508314" cy="1736402"/>
                          </a:xfrm>
                          <a:prstGeom prst="rect">
                            <a:avLst/>
                          </a:prstGeom>
                        </pic:spPr>
                      </pic:pic>
                    </a:graphicData>
                  </a:graphic>
                </wp:inline>
              </w:drawing>
            </w:r>
          </w:p>
        </w:tc>
        <w:tc>
          <w:tcPr>
            <w:tcW w:w="3970" w:type="dxa"/>
          </w:tcPr>
          <w:p w14:paraId="10B17713" w14:textId="5FAE8652" w:rsidR="00B94052" w:rsidRDefault="00B94052" w:rsidP="00B11B13">
            <w:pPr>
              <w:pStyle w:val="Beschriftung"/>
              <w:rPr>
                <w:lang w:val="en-GB"/>
              </w:rPr>
            </w:pPr>
            <w:r>
              <w:rPr>
                <w:lang w:val="en-GB"/>
              </w:rPr>
              <w:t xml:space="preserve">The HD 25 </w:t>
            </w:r>
            <w:r w:rsidR="009E3FFF">
              <w:rPr>
                <w:lang w:val="en-GB"/>
              </w:rPr>
              <w:t>LIGHT is an ideal choice for precision audio monitoring and DJing</w:t>
            </w:r>
          </w:p>
        </w:tc>
      </w:tr>
    </w:tbl>
    <w:p w14:paraId="04547A5F" w14:textId="77777777" w:rsidR="00832A2F" w:rsidRPr="00471486" w:rsidRDefault="00832A2F" w:rsidP="00737582">
      <w:pPr>
        <w:rPr>
          <w:lang w:val="en-GB"/>
        </w:rPr>
      </w:pPr>
    </w:p>
    <w:p w14:paraId="08215F1A" w14:textId="243A9F2B" w:rsidR="00737582" w:rsidRPr="00832A2F" w:rsidRDefault="00737582" w:rsidP="00737582">
      <w:pPr>
        <w:rPr>
          <w:b/>
          <w:lang w:val="en-GB"/>
        </w:rPr>
      </w:pPr>
      <w:r w:rsidRPr="00832A2F">
        <w:rPr>
          <w:b/>
          <w:lang w:val="en-GB"/>
        </w:rPr>
        <w:t>Technical Data</w:t>
      </w:r>
    </w:p>
    <w:p w14:paraId="77F8F68E" w14:textId="614CFA4A" w:rsidR="00832A2F" w:rsidRPr="00471486" w:rsidRDefault="00832A2F" w:rsidP="00737582">
      <w:pPr>
        <w:rPr>
          <w:lang w:val="en-GB"/>
        </w:rPr>
      </w:pPr>
      <w:r>
        <w:rPr>
          <w:lang w:val="en-GB"/>
        </w:rPr>
        <w:t>Headphone principle: dynamic, closed-back, supra-aural</w:t>
      </w:r>
    </w:p>
    <w:p w14:paraId="6ABFB630" w14:textId="77777777" w:rsidR="00832A2F" w:rsidRDefault="00832A2F" w:rsidP="00832A2F">
      <w:pPr>
        <w:rPr>
          <w:lang w:val="en-GB"/>
        </w:rPr>
      </w:pPr>
      <w:r>
        <w:rPr>
          <w:lang w:val="en-GB"/>
        </w:rPr>
        <w:t>F</w:t>
      </w:r>
      <w:r w:rsidRPr="00471486">
        <w:rPr>
          <w:lang w:val="en-GB"/>
        </w:rPr>
        <w:t>requency response</w:t>
      </w:r>
      <w:r>
        <w:rPr>
          <w:lang w:val="en-GB"/>
        </w:rPr>
        <w:t>: 16 – 22,000 Hz</w:t>
      </w:r>
    </w:p>
    <w:p w14:paraId="50602729" w14:textId="0E6908C0" w:rsidR="00832A2F" w:rsidRPr="00471486" w:rsidRDefault="00832A2F" w:rsidP="00832A2F">
      <w:pPr>
        <w:rPr>
          <w:lang w:val="en-GB"/>
        </w:rPr>
      </w:pPr>
      <w:r>
        <w:rPr>
          <w:lang w:val="en-GB"/>
        </w:rPr>
        <w:t>M</w:t>
      </w:r>
      <w:r w:rsidRPr="00471486">
        <w:rPr>
          <w:lang w:val="en-GB"/>
        </w:rPr>
        <w:t>ax. sound pressure level</w:t>
      </w:r>
      <w:r>
        <w:rPr>
          <w:lang w:val="en-GB"/>
        </w:rPr>
        <w:t>: 1</w:t>
      </w:r>
      <w:r w:rsidRPr="00471486">
        <w:rPr>
          <w:lang w:val="en-GB"/>
        </w:rPr>
        <w:t>20 dB</w:t>
      </w:r>
    </w:p>
    <w:p w14:paraId="58AE887E" w14:textId="722AC1D3" w:rsidR="00832A2F" w:rsidRPr="00471486" w:rsidRDefault="00832A2F" w:rsidP="00832A2F">
      <w:pPr>
        <w:rPr>
          <w:lang w:val="en-GB"/>
        </w:rPr>
      </w:pPr>
      <w:r w:rsidRPr="00471486">
        <w:rPr>
          <w:lang w:val="en-GB"/>
        </w:rPr>
        <w:t>Impedance</w:t>
      </w:r>
      <w:r>
        <w:rPr>
          <w:lang w:val="en-GB"/>
        </w:rPr>
        <w:t xml:space="preserve">: </w:t>
      </w:r>
      <w:r w:rsidRPr="00471486">
        <w:rPr>
          <w:lang w:val="en-GB"/>
        </w:rPr>
        <w:t xml:space="preserve">70 </w:t>
      </w:r>
      <w:r>
        <w:rPr>
          <w:lang w:val="en-GB"/>
        </w:rPr>
        <w:t>ohms</w:t>
      </w:r>
    </w:p>
    <w:p w14:paraId="034A2A29" w14:textId="6AA41328" w:rsidR="00737582" w:rsidRPr="00471486" w:rsidRDefault="00737582" w:rsidP="00737582">
      <w:pPr>
        <w:rPr>
          <w:lang w:val="en-GB"/>
        </w:rPr>
      </w:pPr>
      <w:r w:rsidRPr="00471486">
        <w:rPr>
          <w:lang w:val="en-GB"/>
        </w:rPr>
        <w:t>Cable length</w:t>
      </w:r>
      <w:r w:rsidR="00832A2F">
        <w:rPr>
          <w:lang w:val="en-GB"/>
        </w:rPr>
        <w:t xml:space="preserve">: </w:t>
      </w:r>
      <w:r w:rsidRPr="00471486">
        <w:rPr>
          <w:lang w:val="en-GB"/>
        </w:rPr>
        <w:t>1.5</w:t>
      </w:r>
      <w:r w:rsidR="000B01ED">
        <w:rPr>
          <w:lang w:val="en-GB"/>
        </w:rPr>
        <w:t xml:space="preserve"> </w:t>
      </w:r>
      <w:r w:rsidRPr="00471486">
        <w:rPr>
          <w:lang w:val="en-GB"/>
        </w:rPr>
        <w:t>m</w:t>
      </w:r>
    </w:p>
    <w:p w14:paraId="6E9EEA01" w14:textId="401D6611" w:rsidR="00832A2F" w:rsidRPr="00471486" w:rsidRDefault="00832A2F" w:rsidP="00832A2F">
      <w:pPr>
        <w:rPr>
          <w:lang w:val="en-GB"/>
        </w:rPr>
      </w:pPr>
      <w:r>
        <w:rPr>
          <w:lang w:val="en-GB"/>
        </w:rPr>
        <w:t>C</w:t>
      </w:r>
      <w:r w:rsidRPr="00471486">
        <w:rPr>
          <w:lang w:val="en-GB"/>
        </w:rPr>
        <w:t>onnector</w:t>
      </w:r>
      <w:r>
        <w:rPr>
          <w:lang w:val="en-GB"/>
        </w:rPr>
        <w:t xml:space="preserve">: </w:t>
      </w:r>
      <w:r w:rsidRPr="00471486">
        <w:rPr>
          <w:lang w:val="en-GB"/>
        </w:rPr>
        <w:t>3.5</w:t>
      </w:r>
      <w:r>
        <w:rPr>
          <w:lang w:val="en-GB"/>
        </w:rPr>
        <w:t xml:space="preserve"> </w:t>
      </w:r>
      <w:r w:rsidRPr="00471486">
        <w:rPr>
          <w:lang w:val="en-GB"/>
        </w:rPr>
        <w:t>mm jack</w:t>
      </w:r>
    </w:p>
    <w:p w14:paraId="4F4025D5" w14:textId="734D1394" w:rsidR="00737582" w:rsidRPr="00471486" w:rsidRDefault="00832A2F" w:rsidP="00737582">
      <w:pPr>
        <w:rPr>
          <w:lang w:val="en-GB"/>
        </w:rPr>
      </w:pPr>
      <w:proofErr w:type="spellStart"/>
      <w:r>
        <w:rPr>
          <w:lang w:val="en-GB"/>
        </w:rPr>
        <w:t>C</w:t>
      </w:r>
      <w:r w:rsidR="00737582" w:rsidRPr="00471486">
        <w:rPr>
          <w:lang w:val="en-GB"/>
        </w:rPr>
        <w:t>olor</w:t>
      </w:r>
      <w:proofErr w:type="spellEnd"/>
      <w:r>
        <w:rPr>
          <w:lang w:val="en-GB"/>
        </w:rPr>
        <w:t xml:space="preserve">: </w:t>
      </w:r>
      <w:r w:rsidR="00737582" w:rsidRPr="00471486">
        <w:rPr>
          <w:lang w:val="en-GB"/>
        </w:rPr>
        <w:t>black</w:t>
      </w:r>
    </w:p>
    <w:p w14:paraId="028CB7C9" w14:textId="1FDF166F" w:rsidR="00737582" w:rsidRPr="00471486" w:rsidRDefault="00737582" w:rsidP="00737582">
      <w:pPr>
        <w:rPr>
          <w:lang w:val="en-GB"/>
        </w:rPr>
      </w:pPr>
      <w:r w:rsidRPr="00471486">
        <w:rPr>
          <w:lang w:val="en-GB"/>
        </w:rPr>
        <w:t>Weight</w:t>
      </w:r>
      <w:r w:rsidR="00832A2F">
        <w:rPr>
          <w:lang w:val="en-GB"/>
        </w:rPr>
        <w:t xml:space="preserve">: approx. </w:t>
      </w:r>
      <w:r w:rsidRPr="00471486">
        <w:rPr>
          <w:lang w:val="en-GB"/>
        </w:rPr>
        <w:t>120</w:t>
      </w:r>
      <w:r w:rsidR="00832A2F">
        <w:rPr>
          <w:lang w:val="en-GB"/>
        </w:rPr>
        <w:t xml:space="preserve"> </w:t>
      </w:r>
      <w:r w:rsidRPr="00471486">
        <w:rPr>
          <w:lang w:val="en-GB"/>
        </w:rPr>
        <w:t>g</w:t>
      </w:r>
    </w:p>
    <w:p w14:paraId="524E3E1B" w14:textId="4E43BB50" w:rsidR="001426FC" w:rsidRDefault="001426FC" w:rsidP="00BC0B8F">
      <w:pPr>
        <w:rPr>
          <w:lang w:val="en-GB"/>
        </w:rPr>
      </w:pPr>
    </w:p>
    <w:p w14:paraId="00F86D6B" w14:textId="77777777" w:rsidR="00096B7F" w:rsidRDefault="00096B7F">
      <w:pPr>
        <w:rPr>
          <w:lang w:val="en-US"/>
        </w:rPr>
      </w:pPr>
    </w:p>
    <w:p w14:paraId="4CDD3C61" w14:textId="4AD7122F"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7460E222" w:rsidR="00347E8D" w:rsidRPr="00A74655" w:rsidRDefault="00347E8D" w:rsidP="00347E8D">
      <w:pPr>
        <w:rPr>
          <w:lang w:val="en-US"/>
        </w:rPr>
      </w:pPr>
      <w:r w:rsidRPr="00D23F05">
        <w:rPr>
          <w:lang w:val="en-US"/>
        </w:rPr>
        <w:t>The images accompanying this press release</w:t>
      </w:r>
      <w:r w:rsidR="001C28D7">
        <w:rPr>
          <w:lang w:val="en-US"/>
        </w:rPr>
        <w:t xml:space="preserve"> plus additional </w:t>
      </w:r>
      <w:r w:rsidR="000B01ED">
        <w:rPr>
          <w:lang w:val="en-US"/>
        </w:rPr>
        <w:t>photos</w:t>
      </w:r>
      <w:r w:rsidRPr="00D23F05">
        <w:rPr>
          <w:lang w:val="en-US"/>
        </w:rPr>
        <w:t xml:space="preserve"> can be </w:t>
      </w:r>
      <w:r>
        <w:rPr>
          <w:lang w:val="en-US"/>
        </w:rPr>
        <w:t>accessed</w:t>
      </w:r>
      <w:r w:rsidRPr="00D23F05">
        <w:rPr>
          <w:lang w:val="en-US"/>
        </w:rPr>
        <w:t xml:space="preserve"> here: </w:t>
      </w:r>
      <w:hyperlink r:id="rId15" w:history="1">
        <w:r w:rsidR="001C28D7" w:rsidRPr="0014115B">
          <w:rPr>
            <w:rStyle w:val="Hyperlink"/>
            <w:lang w:val="en-US"/>
          </w:rPr>
          <w:t>https://sennheiser-brandzone.com/c/181/K4CHPDCC</w:t>
        </w:r>
      </w:hyperlink>
      <w:r w:rsidR="001C28D7">
        <w:rPr>
          <w:lang w:val="en-US"/>
        </w:rPr>
        <w:t xml:space="preserve"> </w:t>
      </w:r>
    </w:p>
    <w:p w14:paraId="680F6B37" w14:textId="2C5EA4A0" w:rsidR="00BC0B8F" w:rsidRDefault="00BC0B8F" w:rsidP="00BC0B8F">
      <w:pPr>
        <w:pStyle w:val="About"/>
        <w:rPr>
          <w:lang w:val="en-US"/>
        </w:rPr>
      </w:pPr>
    </w:p>
    <w:p w14:paraId="45DE681D" w14:textId="6C68741D" w:rsidR="00B7542E" w:rsidRPr="00B7542E" w:rsidRDefault="00B7542E" w:rsidP="00BC0B8F">
      <w:pPr>
        <w:pStyle w:val="About"/>
        <w:rPr>
          <w:lang w:val="en-US"/>
        </w:rPr>
      </w:pPr>
      <w:r w:rsidRPr="00B7542E">
        <w:rPr>
          <w:lang w:val="en-US"/>
        </w:rPr>
        <w:lastRenderedPageBreak/>
        <w:t xml:space="preserve">The </w:t>
      </w:r>
      <w:r>
        <w:rPr>
          <w:lang w:val="en-US"/>
        </w:rPr>
        <w:t xml:space="preserve">history of the </w:t>
      </w:r>
      <w:r w:rsidRPr="00B7542E">
        <w:rPr>
          <w:lang w:val="en-US"/>
        </w:rPr>
        <w:t xml:space="preserve">HD 25: </w:t>
      </w:r>
      <w:hyperlink r:id="rId16" w:history="1">
        <w:r w:rsidRPr="00B7542E">
          <w:rPr>
            <w:rStyle w:val="Hyperlink"/>
            <w:lang w:val="en-US"/>
          </w:rPr>
          <w:t>https://www.youtube.com/w</w:t>
        </w:r>
        <w:r w:rsidRPr="00B7542E">
          <w:rPr>
            <w:rStyle w:val="Hyperlink"/>
            <w:lang w:val="en-US"/>
          </w:rPr>
          <w:t>a</w:t>
        </w:r>
        <w:r w:rsidRPr="00B7542E">
          <w:rPr>
            <w:rStyle w:val="Hyperlink"/>
            <w:lang w:val="en-US"/>
          </w:rPr>
          <w:t>tch?v=wB7Nhq5HQFA</w:t>
        </w:r>
      </w:hyperlink>
    </w:p>
    <w:p w14:paraId="3A48DAA7" w14:textId="7E3B6D60" w:rsidR="00B7542E" w:rsidRDefault="00B7542E" w:rsidP="00BC0B8F">
      <w:pPr>
        <w:pStyle w:val="About"/>
        <w:rPr>
          <w:lang w:val="en-US"/>
        </w:rPr>
      </w:pPr>
    </w:p>
    <w:p w14:paraId="48DFEAFE" w14:textId="77777777" w:rsidR="00B7542E" w:rsidRPr="00B7542E" w:rsidRDefault="00B7542E" w:rsidP="00BC0B8F">
      <w:pPr>
        <w:pStyle w:val="About"/>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w:t>
      </w:r>
      <w:bookmarkStart w:id="0" w:name="_GoBack"/>
      <w:bookmarkEnd w:id="0"/>
      <w:r w:rsidRPr="00004309">
        <w:rPr>
          <w:lang w:val="en-US"/>
        </w:rPr>
        <w:t xml:space="preserve">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07A0FDD6" w:rsidR="00F568CE" w:rsidRDefault="00F568CE" w:rsidP="00F568CE">
      <w:pPr>
        <w:pStyle w:val="About"/>
        <w:rPr>
          <w:noProof/>
          <w:lang w:val="en-GB" w:eastAsia="de-DE"/>
        </w:rPr>
      </w:pPr>
    </w:p>
    <w:p w14:paraId="4636AB25" w14:textId="77777777" w:rsidR="00C75799" w:rsidRPr="00004309" w:rsidRDefault="00C75799" w:rsidP="00F568CE">
      <w:pPr>
        <w:pStyle w:val="About"/>
        <w:rPr>
          <w:noProof/>
          <w:lang w:val="en-GB" w:eastAsia="de-DE"/>
        </w:rPr>
      </w:pPr>
    </w:p>
    <w:p w14:paraId="330604F7" w14:textId="77777777" w:rsidR="00C75799" w:rsidRPr="00016814" w:rsidRDefault="00C75799" w:rsidP="00C75799">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08F9413D" w14:textId="77777777" w:rsidR="00C75799" w:rsidRPr="00016814" w:rsidRDefault="00C75799" w:rsidP="00C75799">
      <w:pPr>
        <w:pStyle w:val="Contact"/>
        <w:rPr>
          <w:lang w:val="en-US"/>
        </w:rPr>
      </w:pPr>
    </w:p>
    <w:p w14:paraId="5D487BE7" w14:textId="13E90E75" w:rsidR="00C75799" w:rsidRPr="009C453F" w:rsidRDefault="00C75799" w:rsidP="00C75799">
      <w:pPr>
        <w:pStyle w:val="Contact"/>
        <w:rPr>
          <w:color w:val="0095D5"/>
        </w:rPr>
      </w:pPr>
      <w:r>
        <w:rPr>
          <w:color w:val="0095D5"/>
        </w:rPr>
        <w:t>Daniella Kohan</w:t>
      </w:r>
      <w:r w:rsidRPr="009C453F">
        <w:rPr>
          <w:color w:val="0095D5"/>
        </w:rPr>
        <w:tab/>
        <w:t>Stephanie Schmidt</w:t>
      </w:r>
    </w:p>
    <w:p w14:paraId="40C63658" w14:textId="3790AC9F" w:rsidR="00C75799" w:rsidRPr="009C453F" w:rsidRDefault="00C75799" w:rsidP="00C75799">
      <w:pPr>
        <w:pStyle w:val="Contact"/>
      </w:pPr>
      <w:r>
        <w:t>daniella.kohan</w:t>
      </w:r>
      <w:r w:rsidRPr="009C453F">
        <w:t>@</w:t>
      </w:r>
      <w:r>
        <w:t>sennheiser.com</w:t>
      </w:r>
      <w:r w:rsidRPr="009C453F">
        <w:tab/>
        <w:t>stephanie.schmidt@sennheiser.com</w:t>
      </w:r>
    </w:p>
    <w:p w14:paraId="0F1F9740" w14:textId="0902D0FF" w:rsidR="00C75799" w:rsidRDefault="00C75799" w:rsidP="00C75799">
      <w:pPr>
        <w:pStyle w:val="Contact"/>
        <w:rPr>
          <w:rFonts w:cs="Times New Roman"/>
          <w:bCs/>
        </w:rPr>
      </w:pPr>
      <w:r>
        <w:t>+1 (860) 222 – 4226</w:t>
      </w:r>
      <w:r>
        <w:tab/>
        <w:t>+49 (5130) 600 – 1275</w:t>
      </w:r>
    </w:p>
    <w:p w14:paraId="334A47A9" w14:textId="59F54FDF" w:rsidR="00DD17BA" w:rsidRPr="00C75799" w:rsidRDefault="00DD17BA" w:rsidP="00C75799">
      <w:pPr>
        <w:pStyle w:val="Contact"/>
      </w:pPr>
    </w:p>
    <w:sectPr w:rsidR="00DD17BA" w:rsidRPr="00C75799"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2F85988C-8D79-42EE-AEE8-7F92B2F202C8}"/>
    <w:embedBold r:id="rId2" w:fontKey="{6DC91848-9F1D-4357-9962-C5FDBA97BCAC}"/>
    <w:embedBoldItalic r:id="rId3" w:fontKey="{80BA8D59-C0A6-49B1-9890-24A8465687D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E80B6DCC-78A7-40E6-A40B-676DCD157E6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r w:rsidR="00464629">
      <w:fldChar w:fldCharType="begin"/>
    </w:r>
    <w:r w:rsidR="00464629">
      <w:instrText xml:space="preserve"> NUMPAGES  \* Arabic  \* MERGEFORMAT </w:instrText>
    </w:r>
    <w:r w:rsidR="00464629">
      <w:fldChar w:fldCharType="separate"/>
    </w:r>
    <w:r w:rsidR="008166F9">
      <w:rPr>
        <w:noProof/>
      </w:rPr>
      <w:t>3</w:t>
    </w:r>
    <w:r w:rsidR="004646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59264"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560A"/>
    <w:rsid w:val="00027EE1"/>
    <w:rsid w:val="00031389"/>
    <w:rsid w:val="00046353"/>
    <w:rsid w:val="000508C3"/>
    <w:rsid w:val="000522E9"/>
    <w:rsid w:val="000617FC"/>
    <w:rsid w:val="000639B8"/>
    <w:rsid w:val="00067C93"/>
    <w:rsid w:val="000704F1"/>
    <w:rsid w:val="00082671"/>
    <w:rsid w:val="00084D1E"/>
    <w:rsid w:val="00094683"/>
    <w:rsid w:val="000961F0"/>
    <w:rsid w:val="00096B7F"/>
    <w:rsid w:val="000A49D9"/>
    <w:rsid w:val="000B01ED"/>
    <w:rsid w:val="000B346C"/>
    <w:rsid w:val="000B3AF2"/>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26FC"/>
    <w:rsid w:val="0014580D"/>
    <w:rsid w:val="00145A87"/>
    <w:rsid w:val="00150BE3"/>
    <w:rsid w:val="00151E57"/>
    <w:rsid w:val="00153ACB"/>
    <w:rsid w:val="00164D9E"/>
    <w:rsid w:val="00171A3C"/>
    <w:rsid w:val="001853D0"/>
    <w:rsid w:val="00191DA0"/>
    <w:rsid w:val="00195A7F"/>
    <w:rsid w:val="001A0CE0"/>
    <w:rsid w:val="001B46A8"/>
    <w:rsid w:val="001B77DB"/>
    <w:rsid w:val="001C28D7"/>
    <w:rsid w:val="001C4FD4"/>
    <w:rsid w:val="001C63D8"/>
    <w:rsid w:val="001D08A0"/>
    <w:rsid w:val="001D4E25"/>
    <w:rsid w:val="001D7CAF"/>
    <w:rsid w:val="001E104A"/>
    <w:rsid w:val="001F3001"/>
    <w:rsid w:val="001F683E"/>
    <w:rsid w:val="002057CE"/>
    <w:rsid w:val="00213E97"/>
    <w:rsid w:val="002179DC"/>
    <w:rsid w:val="00233183"/>
    <w:rsid w:val="00233EB7"/>
    <w:rsid w:val="00244788"/>
    <w:rsid w:val="0025574B"/>
    <w:rsid w:val="00275A1A"/>
    <w:rsid w:val="00281511"/>
    <w:rsid w:val="00282A8D"/>
    <w:rsid w:val="002836D6"/>
    <w:rsid w:val="00296326"/>
    <w:rsid w:val="002A09C1"/>
    <w:rsid w:val="002A3723"/>
    <w:rsid w:val="002B47E2"/>
    <w:rsid w:val="002B4FC8"/>
    <w:rsid w:val="002C3016"/>
    <w:rsid w:val="002C4175"/>
    <w:rsid w:val="002C6F4D"/>
    <w:rsid w:val="002D4B36"/>
    <w:rsid w:val="002E195E"/>
    <w:rsid w:val="002F36B3"/>
    <w:rsid w:val="003032AC"/>
    <w:rsid w:val="00311C6F"/>
    <w:rsid w:val="00321135"/>
    <w:rsid w:val="00323372"/>
    <w:rsid w:val="00326EDA"/>
    <w:rsid w:val="00326FB8"/>
    <w:rsid w:val="003379C9"/>
    <w:rsid w:val="00344969"/>
    <w:rsid w:val="00347E8D"/>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3F1171"/>
    <w:rsid w:val="00400977"/>
    <w:rsid w:val="004020BD"/>
    <w:rsid w:val="004056B9"/>
    <w:rsid w:val="00422B84"/>
    <w:rsid w:val="00426DD7"/>
    <w:rsid w:val="00427C99"/>
    <w:rsid w:val="0043617D"/>
    <w:rsid w:val="00436D64"/>
    <w:rsid w:val="00442B5E"/>
    <w:rsid w:val="00442FE0"/>
    <w:rsid w:val="00443360"/>
    <w:rsid w:val="00446BFB"/>
    <w:rsid w:val="004501CC"/>
    <w:rsid w:val="00453B3E"/>
    <w:rsid w:val="004569ED"/>
    <w:rsid w:val="0045781B"/>
    <w:rsid w:val="00457C90"/>
    <w:rsid w:val="004644CE"/>
    <w:rsid w:val="00464629"/>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60FB"/>
    <w:rsid w:val="004F10A5"/>
    <w:rsid w:val="004F6E42"/>
    <w:rsid w:val="005327DB"/>
    <w:rsid w:val="00537C52"/>
    <w:rsid w:val="00547275"/>
    <w:rsid w:val="005477D2"/>
    <w:rsid w:val="00550F2C"/>
    <w:rsid w:val="0055602D"/>
    <w:rsid w:val="0055620E"/>
    <w:rsid w:val="00561C96"/>
    <w:rsid w:val="005650F1"/>
    <w:rsid w:val="00570533"/>
    <w:rsid w:val="00574CA5"/>
    <w:rsid w:val="00576724"/>
    <w:rsid w:val="0058079D"/>
    <w:rsid w:val="005825B9"/>
    <w:rsid w:val="005832C8"/>
    <w:rsid w:val="00584766"/>
    <w:rsid w:val="00584CAD"/>
    <w:rsid w:val="0059606A"/>
    <w:rsid w:val="005A5228"/>
    <w:rsid w:val="005A78A0"/>
    <w:rsid w:val="005C123D"/>
    <w:rsid w:val="005C1F67"/>
    <w:rsid w:val="005C4664"/>
    <w:rsid w:val="005C4BAD"/>
    <w:rsid w:val="005C4DDF"/>
    <w:rsid w:val="005C5D49"/>
    <w:rsid w:val="005D571F"/>
    <w:rsid w:val="005E6FAA"/>
    <w:rsid w:val="005F2AF1"/>
    <w:rsid w:val="0060142B"/>
    <w:rsid w:val="006020DC"/>
    <w:rsid w:val="006057C4"/>
    <w:rsid w:val="00606B46"/>
    <w:rsid w:val="006143E5"/>
    <w:rsid w:val="00617407"/>
    <w:rsid w:val="00623922"/>
    <w:rsid w:val="00627105"/>
    <w:rsid w:val="006404DA"/>
    <w:rsid w:val="00640C0D"/>
    <w:rsid w:val="00644B87"/>
    <w:rsid w:val="0065593C"/>
    <w:rsid w:val="006566A9"/>
    <w:rsid w:val="00657EBC"/>
    <w:rsid w:val="006806C2"/>
    <w:rsid w:val="00687B39"/>
    <w:rsid w:val="00696840"/>
    <w:rsid w:val="006A5C7C"/>
    <w:rsid w:val="006B119C"/>
    <w:rsid w:val="006C1D67"/>
    <w:rsid w:val="006D156A"/>
    <w:rsid w:val="006D41EC"/>
    <w:rsid w:val="006E5F4C"/>
    <w:rsid w:val="006F058F"/>
    <w:rsid w:val="00716638"/>
    <w:rsid w:val="007237E9"/>
    <w:rsid w:val="00725F07"/>
    <w:rsid w:val="00732897"/>
    <w:rsid w:val="00737582"/>
    <w:rsid w:val="00741E7E"/>
    <w:rsid w:val="007420F0"/>
    <w:rsid w:val="0074336E"/>
    <w:rsid w:val="00747285"/>
    <w:rsid w:val="00753925"/>
    <w:rsid w:val="007577B0"/>
    <w:rsid w:val="00766E21"/>
    <w:rsid w:val="00777089"/>
    <w:rsid w:val="007830BC"/>
    <w:rsid w:val="007848E9"/>
    <w:rsid w:val="00784FEA"/>
    <w:rsid w:val="007945DD"/>
    <w:rsid w:val="007A00D5"/>
    <w:rsid w:val="007A4E5A"/>
    <w:rsid w:val="007A69CE"/>
    <w:rsid w:val="007B08FA"/>
    <w:rsid w:val="007B1304"/>
    <w:rsid w:val="007B1CB2"/>
    <w:rsid w:val="007B52FE"/>
    <w:rsid w:val="007B709D"/>
    <w:rsid w:val="007C1FD4"/>
    <w:rsid w:val="007C4F79"/>
    <w:rsid w:val="007D1045"/>
    <w:rsid w:val="007D31F8"/>
    <w:rsid w:val="007D4B87"/>
    <w:rsid w:val="007E4B69"/>
    <w:rsid w:val="007E7ED8"/>
    <w:rsid w:val="007F0877"/>
    <w:rsid w:val="00802F8E"/>
    <w:rsid w:val="00804631"/>
    <w:rsid w:val="00815B03"/>
    <w:rsid w:val="00815CCA"/>
    <w:rsid w:val="008166F9"/>
    <w:rsid w:val="00817F9C"/>
    <w:rsid w:val="00821A83"/>
    <w:rsid w:val="00830FAC"/>
    <w:rsid w:val="00831073"/>
    <w:rsid w:val="00832A2F"/>
    <w:rsid w:val="00837325"/>
    <w:rsid w:val="00841C19"/>
    <w:rsid w:val="008433E1"/>
    <w:rsid w:val="0084415C"/>
    <w:rsid w:val="00844D8F"/>
    <w:rsid w:val="00844E29"/>
    <w:rsid w:val="00863812"/>
    <w:rsid w:val="00864F67"/>
    <w:rsid w:val="00874BEF"/>
    <w:rsid w:val="00876841"/>
    <w:rsid w:val="00876FE5"/>
    <w:rsid w:val="0088051C"/>
    <w:rsid w:val="00895F48"/>
    <w:rsid w:val="008A4524"/>
    <w:rsid w:val="008B6259"/>
    <w:rsid w:val="008C3680"/>
    <w:rsid w:val="008C65A2"/>
    <w:rsid w:val="008D0F5A"/>
    <w:rsid w:val="008D6CAB"/>
    <w:rsid w:val="008D6E36"/>
    <w:rsid w:val="008E01A4"/>
    <w:rsid w:val="008E0A52"/>
    <w:rsid w:val="008E5D5C"/>
    <w:rsid w:val="008F4BE0"/>
    <w:rsid w:val="0090027C"/>
    <w:rsid w:val="00905C8B"/>
    <w:rsid w:val="0092405E"/>
    <w:rsid w:val="00926600"/>
    <w:rsid w:val="009302B0"/>
    <w:rsid w:val="00931915"/>
    <w:rsid w:val="009320A9"/>
    <w:rsid w:val="00933FA1"/>
    <w:rsid w:val="00937929"/>
    <w:rsid w:val="00942608"/>
    <w:rsid w:val="00953E58"/>
    <w:rsid w:val="00954594"/>
    <w:rsid w:val="00955352"/>
    <w:rsid w:val="00961E66"/>
    <w:rsid w:val="0096404E"/>
    <w:rsid w:val="00970763"/>
    <w:rsid w:val="009708F9"/>
    <w:rsid w:val="00972456"/>
    <w:rsid w:val="009752D5"/>
    <w:rsid w:val="00975DE5"/>
    <w:rsid w:val="00977493"/>
    <w:rsid w:val="00980F10"/>
    <w:rsid w:val="009872F4"/>
    <w:rsid w:val="009A25DF"/>
    <w:rsid w:val="009A3243"/>
    <w:rsid w:val="009A57CE"/>
    <w:rsid w:val="009B043E"/>
    <w:rsid w:val="009C45A2"/>
    <w:rsid w:val="009D0F3A"/>
    <w:rsid w:val="009D3DCE"/>
    <w:rsid w:val="009D6AD5"/>
    <w:rsid w:val="009D6E2A"/>
    <w:rsid w:val="009E3FFF"/>
    <w:rsid w:val="00A0097E"/>
    <w:rsid w:val="00A036E9"/>
    <w:rsid w:val="00A14F2F"/>
    <w:rsid w:val="00A152A2"/>
    <w:rsid w:val="00A27AA6"/>
    <w:rsid w:val="00A40CD9"/>
    <w:rsid w:val="00A45D34"/>
    <w:rsid w:val="00A4795F"/>
    <w:rsid w:val="00A62132"/>
    <w:rsid w:val="00A621B8"/>
    <w:rsid w:val="00A650F5"/>
    <w:rsid w:val="00A653C8"/>
    <w:rsid w:val="00A67EC7"/>
    <w:rsid w:val="00A74655"/>
    <w:rsid w:val="00A8353F"/>
    <w:rsid w:val="00A90A10"/>
    <w:rsid w:val="00A91201"/>
    <w:rsid w:val="00A92E68"/>
    <w:rsid w:val="00AA67CE"/>
    <w:rsid w:val="00AB0C5A"/>
    <w:rsid w:val="00AB0D4F"/>
    <w:rsid w:val="00AB1AF8"/>
    <w:rsid w:val="00AB2DDC"/>
    <w:rsid w:val="00AB48ED"/>
    <w:rsid w:val="00AB5767"/>
    <w:rsid w:val="00AC3189"/>
    <w:rsid w:val="00AC4E77"/>
    <w:rsid w:val="00AC536E"/>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1F3B"/>
    <w:rsid w:val="00B2346A"/>
    <w:rsid w:val="00B27BE0"/>
    <w:rsid w:val="00B322D5"/>
    <w:rsid w:val="00B40B35"/>
    <w:rsid w:val="00B476AD"/>
    <w:rsid w:val="00B503DA"/>
    <w:rsid w:val="00B5040E"/>
    <w:rsid w:val="00B518B1"/>
    <w:rsid w:val="00B52CE0"/>
    <w:rsid w:val="00B56ACF"/>
    <w:rsid w:val="00B65F03"/>
    <w:rsid w:val="00B7542E"/>
    <w:rsid w:val="00B826EE"/>
    <w:rsid w:val="00B865A3"/>
    <w:rsid w:val="00B94052"/>
    <w:rsid w:val="00B96BF1"/>
    <w:rsid w:val="00BA454C"/>
    <w:rsid w:val="00BB5672"/>
    <w:rsid w:val="00BC0B8F"/>
    <w:rsid w:val="00BE4C9C"/>
    <w:rsid w:val="00BE5DF0"/>
    <w:rsid w:val="00C00ACC"/>
    <w:rsid w:val="00C128C8"/>
    <w:rsid w:val="00C13C0B"/>
    <w:rsid w:val="00C14990"/>
    <w:rsid w:val="00C24DAB"/>
    <w:rsid w:val="00C27450"/>
    <w:rsid w:val="00C46D65"/>
    <w:rsid w:val="00C46EC2"/>
    <w:rsid w:val="00C57406"/>
    <w:rsid w:val="00C7116E"/>
    <w:rsid w:val="00C75799"/>
    <w:rsid w:val="00C8099E"/>
    <w:rsid w:val="00C91965"/>
    <w:rsid w:val="00C91ACD"/>
    <w:rsid w:val="00C9264C"/>
    <w:rsid w:val="00C947C5"/>
    <w:rsid w:val="00C949E6"/>
    <w:rsid w:val="00CA1B35"/>
    <w:rsid w:val="00CA1EB9"/>
    <w:rsid w:val="00CB5906"/>
    <w:rsid w:val="00CB71A4"/>
    <w:rsid w:val="00CC06C6"/>
    <w:rsid w:val="00CC0D25"/>
    <w:rsid w:val="00CC11B6"/>
    <w:rsid w:val="00CC44BD"/>
    <w:rsid w:val="00CD5497"/>
    <w:rsid w:val="00CD5F44"/>
    <w:rsid w:val="00CE0343"/>
    <w:rsid w:val="00CF6511"/>
    <w:rsid w:val="00D00824"/>
    <w:rsid w:val="00D03E52"/>
    <w:rsid w:val="00D047B7"/>
    <w:rsid w:val="00D07EBA"/>
    <w:rsid w:val="00D119CE"/>
    <w:rsid w:val="00D12F5A"/>
    <w:rsid w:val="00D147DC"/>
    <w:rsid w:val="00D22EA6"/>
    <w:rsid w:val="00D23F05"/>
    <w:rsid w:val="00D26245"/>
    <w:rsid w:val="00D26B49"/>
    <w:rsid w:val="00D3717B"/>
    <w:rsid w:val="00D45E68"/>
    <w:rsid w:val="00D47D4D"/>
    <w:rsid w:val="00D5056D"/>
    <w:rsid w:val="00D50DC6"/>
    <w:rsid w:val="00D5539D"/>
    <w:rsid w:val="00D60ABC"/>
    <w:rsid w:val="00D60E5A"/>
    <w:rsid w:val="00D644ED"/>
    <w:rsid w:val="00D66CA9"/>
    <w:rsid w:val="00D711AE"/>
    <w:rsid w:val="00D72E58"/>
    <w:rsid w:val="00D80CEE"/>
    <w:rsid w:val="00D81847"/>
    <w:rsid w:val="00D96372"/>
    <w:rsid w:val="00DA56B5"/>
    <w:rsid w:val="00DA755A"/>
    <w:rsid w:val="00DB4D87"/>
    <w:rsid w:val="00DB56D9"/>
    <w:rsid w:val="00DB6CCD"/>
    <w:rsid w:val="00DB7FF6"/>
    <w:rsid w:val="00DC69CF"/>
    <w:rsid w:val="00DC7F67"/>
    <w:rsid w:val="00DD17BA"/>
    <w:rsid w:val="00DE3394"/>
    <w:rsid w:val="00DF02FF"/>
    <w:rsid w:val="00DF1371"/>
    <w:rsid w:val="00DF5109"/>
    <w:rsid w:val="00DF7B7B"/>
    <w:rsid w:val="00E01E89"/>
    <w:rsid w:val="00E03804"/>
    <w:rsid w:val="00E071D7"/>
    <w:rsid w:val="00E10342"/>
    <w:rsid w:val="00E133FC"/>
    <w:rsid w:val="00E149A7"/>
    <w:rsid w:val="00E16E94"/>
    <w:rsid w:val="00E233E0"/>
    <w:rsid w:val="00E345D4"/>
    <w:rsid w:val="00E357CE"/>
    <w:rsid w:val="00E42C92"/>
    <w:rsid w:val="00E440E2"/>
    <w:rsid w:val="00E460AD"/>
    <w:rsid w:val="00E54B75"/>
    <w:rsid w:val="00E60DBC"/>
    <w:rsid w:val="00E6186A"/>
    <w:rsid w:val="00E61E33"/>
    <w:rsid w:val="00E63162"/>
    <w:rsid w:val="00E72C50"/>
    <w:rsid w:val="00E74328"/>
    <w:rsid w:val="00E86C30"/>
    <w:rsid w:val="00E90356"/>
    <w:rsid w:val="00E91E76"/>
    <w:rsid w:val="00EA1A75"/>
    <w:rsid w:val="00EA5085"/>
    <w:rsid w:val="00EA5582"/>
    <w:rsid w:val="00EA623E"/>
    <w:rsid w:val="00EB1695"/>
    <w:rsid w:val="00EB1C8F"/>
    <w:rsid w:val="00EB6084"/>
    <w:rsid w:val="00EB653D"/>
    <w:rsid w:val="00EB6D2D"/>
    <w:rsid w:val="00EC1F02"/>
    <w:rsid w:val="00EC576E"/>
    <w:rsid w:val="00EC6E3F"/>
    <w:rsid w:val="00EC6F31"/>
    <w:rsid w:val="00ED008F"/>
    <w:rsid w:val="00ED2113"/>
    <w:rsid w:val="00ED46B4"/>
    <w:rsid w:val="00ED78F8"/>
    <w:rsid w:val="00EF0060"/>
    <w:rsid w:val="00EF16DA"/>
    <w:rsid w:val="00F01559"/>
    <w:rsid w:val="00F01DEA"/>
    <w:rsid w:val="00F04215"/>
    <w:rsid w:val="00F04AE3"/>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12E2"/>
    <w:rsid w:val="00F81856"/>
    <w:rsid w:val="00F876BF"/>
    <w:rsid w:val="00FB5CC3"/>
    <w:rsid w:val="00FC082F"/>
    <w:rsid w:val="00FC6F11"/>
    <w:rsid w:val="00FD4D09"/>
    <w:rsid w:val="00FD69BF"/>
    <w:rsid w:val="00FD79D0"/>
    <w:rsid w:val="00FE46DA"/>
    <w:rsid w:val="00FE6A19"/>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 w:type="character" w:styleId="NichtaufgelsteErwhnung">
    <w:name w:val="Unresolved Mention"/>
    <w:basedOn w:val="Absatz-Standardschriftart"/>
    <w:uiPriority w:val="99"/>
    <w:semiHidden/>
    <w:unhideWhenUsed/>
    <w:rsid w:val="001C2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wB7Nhq5HQF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K4CHPDCC"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b332ff7eb16f39fd7081c460e3c5fd65">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e355b1b750425e351dbcfd9c9dc0b859"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AFD565DE-BEFD-4C5F-A6D2-F0D9F6A24BFE}">
  <ds:schemaRefs>
    <ds:schemaRef ds:uri="http://purl.org/dc/terms/"/>
    <ds:schemaRef ds:uri="eb540f08-fd8c-4db6-bff3-4ab963721347"/>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cc972847-eb41-4602-8519-2995468c57c2"/>
    <ds:schemaRef ds:uri="http://www.w3.org/XML/1998/namespace"/>
    <ds:schemaRef ds:uri="http://purl.org/dc/dcmitype/"/>
  </ds:schemaRefs>
</ds:datastoreItem>
</file>

<file path=customXml/itemProps3.xml><?xml version="1.0" encoding="utf-8"?>
<ds:datastoreItem xmlns:ds="http://schemas.openxmlformats.org/officeDocument/2006/customXml" ds:itemID="{88E260C9-EBF1-4A45-8E34-C10B25D28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80E40-141A-4A24-8F52-84AC9B59FE72}">
  <ds:schemaRefs>
    <ds:schemaRef ds:uri="http://schemas.openxmlformats.org/officeDocument/2006/bibliography"/>
  </ds:schemaRefs>
</ds:datastoreItem>
</file>

<file path=customXml/itemProps5.xml><?xml version="1.0" encoding="utf-8"?>
<ds:datastoreItem xmlns:ds="http://schemas.openxmlformats.org/officeDocument/2006/customXml" ds:itemID="{488071EE-4BF2-471B-A12B-B9F394893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2609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11</cp:revision>
  <cp:lastPrinted>2020-01-14T09:19:00Z</cp:lastPrinted>
  <dcterms:created xsi:type="dcterms:W3CDTF">2020-01-09T10:12:00Z</dcterms:created>
  <dcterms:modified xsi:type="dcterms:W3CDTF">2020-01-14T09:21:00Z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